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26"/>
          <w:szCs w:val="28"/>
        </w:rPr>
      </w:pPr>
      <w:r w:rsidRPr="005C49C1">
        <w:rPr>
          <w:rFonts w:ascii="AGaramond-Bold" w:hAnsi="AGaramond-Bold" w:cs="AGaramond-Bold"/>
          <w:b/>
          <w:bCs/>
          <w:sz w:val="26"/>
          <w:szCs w:val="28"/>
        </w:rPr>
        <w:t>TRANSFER STUDENT REQUIREMENTS</w:t>
      </w: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Students who transfer into the College must meet Liberal Arts requirements which are affected by the number and type of transfer credits awarded, as determined by the Registrar.</w:t>
      </w: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9"/>
          <w:szCs w:val="21"/>
        </w:rPr>
      </w:pPr>
      <w:r w:rsidRPr="005C49C1">
        <w:rPr>
          <w:rFonts w:ascii="AGaramond-Bold" w:hAnsi="AGaramond-Bold" w:cs="AGaramond-Bold"/>
          <w:b/>
          <w:bCs/>
          <w:sz w:val="19"/>
          <w:szCs w:val="21"/>
        </w:rPr>
        <w:t>CATEGORY I: 0-15 transfer credits</w:t>
      </w: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Transfer students with 15 or fewer credits in transfer should follow the Central Liberal Arts Curriculum on pp. 12-14.</w:t>
      </w: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9"/>
          <w:szCs w:val="21"/>
        </w:rPr>
      </w:pPr>
      <w:r w:rsidRPr="005C49C1">
        <w:rPr>
          <w:rFonts w:ascii="AGaramond-Bold" w:hAnsi="AGaramond-Bold" w:cs="AGaramond-Bold"/>
          <w:b/>
          <w:bCs/>
          <w:sz w:val="19"/>
          <w:szCs w:val="21"/>
        </w:rPr>
        <w:t>CATEGORY II: 16-30 transfer credits</w:t>
      </w:r>
    </w:p>
    <w:p w:rsidR="00F22041" w:rsidRPr="005C49C1" w:rsidRDefault="00F22041" w:rsidP="005C49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Courses to be completed by the end of the sophomore year, or by the time 60 credits are earned: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One course in Natural Sciences, Mathematics,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3-4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proofErr w:type="gramStart"/>
      <w:r w:rsidRPr="005C49C1">
        <w:rPr>
          <w:rFonts w:ascii="AGaramond-Regular" w:hAnsi="AGaramond-Regular" w:cs="AGaramond-Regular"/>
          <w:sz w:val="19"/>
          <w:szCs w:val="21"/>
        </w:rPr>
        <w:t>or</w:t>
      </w:r>
      <w:proofErr w:type="gramEnd"/>
      <w:r w:rsidRPr="005C49C1">
        <w:rPr>
          <w:rFonts w:ascii="AGaramond-Regular" w:hAnsi="AGaramond-Regular" w:cs="AGaramond-Regular"/>
          <w:sz w:val="19"/>
          <w:szCs w:val="21"/>
        </w:rPr>
        <w:t xml:space="preserve"> Applied Technology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</w:t>
      </w:r>
      <w:proofErr w:type="gramStart"/>
      <w:r w:rsidRPr="005C49C1">
        <w:rPr>
          <w:rFonts w:ascii="AGaramond-Regular" w:hAnsi="AGaramond-Regular" w:cs="AGaramond-Regular"/>
          <w:sz w:val="19"/>
          <w:szCs w:val="21"/>
        </w:rPr>
        <w:t>Writing</w:t>
      </w:r>
      <w:proofErr w:type="gramEnd"/>
      <w:r w:rsidRPr="005C49C1">
        <w:rPr>
          <w:rFonts w:ascii="AGaramond-Regular" w:hAnsi="AGaramond-Regular" w:cs="AGaramond-Regular"/>
          <w:sz w:val="19"/>
          <w:szCs w:val="21"/>
        </w:rPr>
        <w:t xml:space="preserve"> course (English)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Fine and Applied Arts course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One course in either Philosophy or Religion 3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course in Communication, or Foreign Language and Culture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3-4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Criminal Justice or Sociology course, not including CJ 1000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Western or Comparative History, Government, or Civilization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proofErr w:type="gramStart"/>
      <w:r w:rsidRPr="005C49C1">
        <w:rPr>
          <w:rFonts w:ascii="AGaramond-Regular" w:hAnsi="AGaramond-Regular" w:cs="AGaramond-Regular"/>
          <w:sz w:val="19"/>
          <w:szCs w:val="21"/>
        </w:rPr>
        <w:t>course</w:t>
      </w:r>
      <w:proofErr w:type="gramEnd"/>
      <w:r w:rsidRPr="005C49C1">
        <w:rPr>
          <w:rFonts w:ascii="AGaramond-Regular" w:hAnsi="AGaramond-Regular" w:cs="AGaramond-Regular"/>
          <w:sz w:val="19"/>
          <w:szCs w:val="21"/>
        </w:rPr>
        <w:t xml:space="preserve"> (not exclusively American)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Psychology course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course in Physical Education, Health, or Dance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1 credit</w:t>
      </w:r>
    </w:p>
    <w:p w:rsidR="005C49C1" w:rsidRPr="005C49C1" w:rsidRDefault="005C49C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BoldItalic" w:hAnsi="AGaramond-BoldItalic" w:cs="AGaramond-BoldItalic"/>
          <w:b/>
          <w:bCs/>
          <w:i/>
          <w:iCs/>
          <w:sz w:val="19"/>
          <w:szCs w:val="21"/>
        </w:rPr>
        <w:t xml:space="preserve">Note: </w:t>
      </w:r>
      <w:r w:rsidRPr="005C49C1">
        <w:rPr>
          <w:rFonts w:ascii="AGaramond-Regular" w:hAnsi="AGaramond-Regular" w:cs="AGaramond-Regular"/>
          <w:sz w:val="19"/>
          <w:szCs w:val="21"/>
        </w:rPr>
        <w:t>It is recommended that transfer students meet the above requirements by</w:t>
      </w:r>
      <w:r w:rsid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taking courses on the 2000-level whenever possible.</w:t>
      </w:r>
    </w:p>
    <w:p w:rsidR="005C49C1" w:rsidRPr="005C49C1" w:rsidRDefault="005C49C1" w:rsidP="00F22041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</w:p>
    <w:p w:rsidR="00F22041" w:rsidRPr="005C49C1" w:rsidRDefault="00F22041" w:rsidP="005C49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To be completed by the end of the senior year, 30 credits at the 2000-level or above, outside the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student’s major area. Twelve credits of the Honors Program may apply.</w:t>
      </w:r>
    </w:p>
    <w:p w:rsidR="005C49C1" w:rsidRPr="005C49C1" w:rsidRDefault="005C49C1" w:rsidP="005C49C1">
      <w:pPr>
        <w:pStyle w:val="ListParagraph"/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BoldItalic" w:hAnsi="AGaramond-BoldItalic" w:cs="AGaramond-BoldItalic"/>
          <w:b/>
          <w:bCs/>
          <w:i/>
          <w:iCs/>
          <w:sz w:val="19"/>
          <w:szCs w:val="21"/>
        </w:rPr>
        <w:t xml:space="preserve">Note: </w:t>
      </w:r>
      <w:r w:rsidRPr="005C49C1">
        <w:rPr>
          <w:rFonts w:ascii="AGaramond-Regular" w:hAnsi="AGaramond-Regular" w:cs="AGaramond-Regular"/>
          <w:sz w:val="19"/>
          <w:szCs w:val="21"/>
        </w:rPr>
        <w:t>Adjustments of this requirement are possible if the student has a major in nursing,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a double major, or is involved in a combined program in elementary education and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special education.</w:t>
      </w:r>
    </w:p>
    <w:p w:rsidR="005C49C1" w:rsidRPr="005C49C1" w:rsidRDefault="005C49C1" w:rsidP="00F22041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9"/>
          <w:szCs w:val="21"/>
        </w:rPr>
      </w:pP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9"/>
          <w:szCs w:val="21"/>
        </w:rPr>
      </w:pPr>
      <w:r w:rsidRPr="005C49C1">
        <w:rPr>
          <w:rFonts w:ascii="AGaramond-Bold" w:hAnsi="AGaramond-Bold" w:cs="AGaramond-Bold"/>
          <w:b/>
          <w:bCs/>
          <w:sz w:val="19"/>
          <w:szCs w:val="21"/>
        </w:rPr>
        <w:t>CATEGORY III: 31- 45 transfer credits</w:t>
      </w: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9"/>
          <w:szCs w:val="21"/>
        </w:rPr>
      </w:pPr>
      <w:r w:rsidRPr="005C49C1">
        <w:rPr>
          <w:rFonts w:ascii="AGaramond-Italic" w:hAnsi="AGaramond-Italic" w:cs="AGaramond-Italic"/>
          <w:i/>
          <w:iCs/>
          <w:sz w:val="19"/>
          <w:szCs w:val="21"/>
        </w:rPr>
        <w:t>The introductory level Liberal Arts distribution requirement is waived.</w:t>
      </w:r>
    </w:p>
    <w:p w:rsidR="00F22041" w:rsidRPr="005C49C1" w:rsidRDefault="00F22041" w:rsidP="005C49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Up to five of the course requirements listed below may be satisfied by appropriate transfer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courses. At least two of the courses must be taken after the student has matriculated.</w:t>
      </w:r>
    </w:p>
    <w:p w:rsidR="00F22041" w:rsidRPr="005C49C1" w:rsidRDefault="00F22041" w:rsidP="005C49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Courses outside the major, generally on the 2000- or 3000-level, but not the first course in a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discipline (“advancing courses within disciplines”), are to be completed for graduation.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Two courses in Natural Sciences, Mathematics,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6-8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proofErr w:type="gramStart"/>
      <w:r w:rsidRPr="005C49C1">
        <w:rPr>
          <w:rFonts w:ascii="AGaramond-Regular" w:hAnsi="AGaramond-Regular" w:cs="AGaramond-Regular"/>
          <w:sz w:val="19"/>
          <w:szCs w:val="21"/>
        </w:rPr>
        <w:t>or</w:t>
      </w:r>
      <w:proofErr w:type="gramEnd"/>
      <w:r w:rsidRPr="005C49C1">
        <w:rPr>
          <w:rFonts w:ascii="AGaramond-Regular" w:hAnsi="AGaramond-Regular" w:cs="AGaramond-Regular"/>
          <w:sz w:val="19"/>
          <w:szCs w:val="21"/>
        </w:rPr>
        <w:t xml:space="preserve"> Applied Technology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Four courses in the Humanities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  <w:t>1</w:t>
      </w:r>
      <w:r w:rsidRPr="005C49C1">
        <w:rPr>
          <w:rFonts w:ascii="AGaramond-Regular" w:hAnsi="AGaramond-Regular" w:cs="AGaramond-Regular"/>
          <w:sz w:val="19"/>
          <w:szCs w:val="21"/>
        </w:rPr>
        <w:t>2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(English, Communication, Fine and Applied Arts,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Foreign Language and Culture, Philosophy, Religion)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Two courses in the Social Sciences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6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(Management, Politics and History)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course in Criminal Justice or Sociology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553191" w:rsidRPr="005C49C1" w:rsidRDefault="00F22041" w:rsidP="005C49C1">
      <w:pPr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course in Psychology or Education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19"/>
          <w:szCs w:val="21"/>
        </w:rPr>
      </w:pPr>
      <w:r w:rsidRPr="005C49C1">
        <w:rPr>
          <w:rFonts w:ascii="AGaramond-Bold" w:hAnsi="AGaramond-Bold" w:cs="AGaramond-Bold"/>
          <w:b/>
          <w:bCs/>
          <w:sz w:val="19"/>
          <w:szCs w:val="21"/>
        </w:rPr>
        <w:t>CATEGORY IV: 46 or more transfer credits</w:t>
      </w:r>
    </w:p>
    <w:p w:rsidR="00F22041" w:rsidRPr="005C49C1" w:rsidRDefault="00F22041" w:rsidP="00F22041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sz w:val="19"/>
          <w:szCs w:val="21"/>
        </w:rPr>
      </w:pPr>
      <w:r w:rsidRPr="005C49C1">
        <w:rPr>
          <w:rFonts w:ascii="AGaramond-Italic" w:hAnsi="AGaramond-Italic" w:cs="AGaramond-Italic"/>
          <w:i/>
          <w:iCs/>
          <w:sz w:val="19"/>
          <w:szCs w:val="21"/>
        </w:rPr>
        <w:t>The introductory level Liberal Arts distribution requirement is waived.</w:t>
      </w:r>
    </w:p>
    <w:p w:rsidR="00F22041" w:rsidRPr="005C49C1" w:rsidRDefault="00F22041" w:rsidP="005C49C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Up to three of the course requirements listed below may be satisfied by appropriate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transfer courses. At least two of the courses must be taken after the student has matriculated.</w:t>
      </w:r>
    </w:p>
    <w:p w:rsidR="00F22041" w:rsidRPr="005C49C1" w:rsidRDefault="00F22041" w:rsidP="005C49C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Courses outside the major, generally on the 2000- or 3000-level, but not the first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course in a discipline (“advancing courses within disciplines”), are to be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 xml:space="preserve"> </w:t>
      </w:r>
      <w:r w:rsidRPr="005C49C1">
        <w:rPr>
          <w:rFonts w:ascii="AGaramond-Regular" w:hAnsi="AGaramond-Regular" w:cs="AGaramond-Regular"/>
          <w:sz w:val="19"/>
          <w:szCs w:val="21"/>
        </w:rPr>
        <w:t>completed for graduation.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course in Natural Sciences, Mathematics,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3-4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proofErr w:type="gramStart"/>
      <w:r w:rsidRPr="005C49C1">
        <w:rPr>
          <w:rFonts w:ascii="AGaramond-Regular" w:hAnsi="AGaramond-Regular" w:cs="AGaramond-Regular"/>
          <w:sz w:val="19"/>
          <w:szCs w:val="21"/>
        </w:rPr>
        <w:t>or</w:t>
      </w:r>
      <w:proofErr w:type="gramEnd"/>
      <w:r w:rsidRPr="005C49C1">
        <w:rPr>
          <w:rFonts w:ascii="AGaramond-Regular" w:hAnsi="AGaramond-Regular" w:cs="AGaramond-Regular"/>
          <w:sz w:val="19"/>
          <w:szCs w:val="21"/>
        </w:rPr>
        <w:t xml:space="preserve"> Applied Technology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Two courses in the Humanities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6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(English, Communication, Fine and Applied Arts,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Foreign Language and Culture, Philosophy, Religion)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 xml:space="preserve">One course in Social Sciences </w:t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="005C49C1" w:rsidRPr="005C49C1">
        <w:rPr>
          <w:rFonts w:ascii="AGaramond-Regular" w:hAnsi="AGaramond-Regular" w:cs="AGaramond-Regular"/>
          <w:sz w:val="19"/>
          <w:szCs w:val="21"/>
        </w:rPr>
        <w:tab/>
      </w:r>
      <w:r w:rsidRPr="005C49C1">
        <w:rPr>
          <w:rFonts w:ascii="AGaramond-Regular" w:hAnsi="AGaramond-Regular" w:cs="AGaramond-Regular"/>
          <w:sz w:val="19"/>
          <w:szCs w:val="21"/>
        </w:rPr>
        <w:t>3 credits</w:t>
      </w:r>
    </w:p>
    <w:p w:rsidR="00F22041" w:rsidRPr="005C49C1" w:rsidRDefault="00F22041" w:rsidP="005C49C1">
      <w:pPr>
        <w:autoSpaceDE w:val="0"/>
        <w:autoSpaceDN w:val="0"/>
        <w:adjustRightInd w:val="0"/>
        <w:spacing w:after="0" w:line="240" w:lineRule="auto"/>
        <w:ind w:left="720"/>
        <w:rPr>
          <w:rFonts w:ascii="AGaramond-Regular" w:hAnsi="AGaramond-Regular" w:cs="AGaramond-Regular"/>
          <w:sz w:val="19"/>
          <w:szCs w:val="21"/>
        </w:rPr>
      </w:pPr>
      <w:r w:rsidRPr="005C49C1">
        <w:rPr>
          <w:rFonts w:ascii="AGaramond-Regular" w:hAnsi="AGaramond-Regular" w:cs="AGaramond-Regular"/>
          <w:sz w:val="19"/>
          <w:szCs w:val="21"/>
        </w:rPr>
        <w:t>(Management, Politics and History)</w:t>
      </w:r>
    </w:p>
    <w:p w:rsidR="00F22041" w:rsidRPr="005C49C1" w:rsidRDefault="00F22041" w:rsidP="005C49C1">
      <w:pPr>
        <w:ind w:left="720"/>
        <w:rPr>
          <w:sz w:val="20"/>
        </w:rPr>
      </w:pPr>
      <w:r w:rsidRPr="005C49C1">
        <w:rPr>
          <w:rFonts w:ascii="AGaramond-Regular" w:hAnsi="AGaramond-Regular" w:cs="AGaramond-Regular"/>
          <w:sz w:val="19"/>
          <w:szCs w:val="21"/>
        </w:rPr>
        <w:t>One course in Behavioral Sciences (Psychology, Sociology, Criminal Justice) 3 credits</w:t>
      </w:r>
    </w:p>
    <w:sectPr w:rsidR="00F22041" w:rsidRPr="005C49C1" w:rsidSect="000B2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7C1"/>
    <w:multiLevelType w:val="hybridMultilevel"/>
    <w:tmpl w:val="96224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5F29"/>
    <w:multiLevelType w:val="hybridMultilevel"/>
    <w:tmpl w:val="F6363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D027B"/>
    <w:multiLevelType w:val="hybridMultilevel"/>
    <w:tmpl w:val="9AE0F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A07A1"/>
    <w:multiLevelType w:val="multilevel"/>
    <w:tmpl w:val="93EC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228BA"/>
    <w:multiLevelType w:val="hybridMultilevel"/>
    <w:tmpl w:val="77544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034B4"/>
    <w:multiLevelType w:val="hybridMultilevel"/>
    <w:tmpl w:val="96224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00F36"/>
    <w:multiLevelType w:val="hybridMultilevel"/>
    <w:tmpl w:val="38603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1BED"/>
    <w:rsid w:val="000B2E69"/>
    <w:rsid w:val="002A1BED"/>
    <w:rsid w:val="004F332D"/>
    <w:rsid w:val="00553191"/>
    <w:rsid w:val="005C49C1"/>
    <w:rsid w:val="00B05497"/>
    <w:rsid w:val="00DA477E"/>
    <w:rsid w:val="00F2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91"/>
  </w:style>
  <w:style w:type="paragraph" w:styleId="Heading1">
    <w:name w:val="heading 1"/>
    <w:basedOn w:val="Normal"/>
    <w:link w:val="Heading1Char"/>
    <w:uiPriority w:val="9"/>
    <w:qFormat/>
    <w:rsid w:val="002A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B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A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A47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47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1B575-7119-4AA0-8E9C-7242DCB2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Brown</dc:creator>
  <cp:lastModifiedBy>Michele Brown</cp:lastModifiedBy>
  <cp:revision>1</cp:revision>
  <cp:lastPrinted>2012-03-29T17:00:00Z</cp:lastPrinted>
  <dcterms:created xsi:type="dcterms:W3CDTF">2012-03-28T20:14:00Z</dcterms:created>
  <dcterms:modified xsi:type="dcterms:W3CDTF">2012-03-29T17:33:00Z</dcterms:modified>
</cp:coreProperties>
</file>