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D1" w:rsidRDefault="001712AE">
      <w:bookmarkStart w:id="0" w:name="_GoBack"/>
      <w:bookmarkEnd w:id="0"/>
      <w:r>
        <w:t>This articulation agreement is a Program-to-Program agreement between the Pennsylvania community colleges and State System universities.  Please see a transfer counselor at your community college for additional information.</w:t>
      </w:r>
    </w:p>
    <w:sectPr w:rsidR="005407D1" w:rsidSect="0054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AE"/>
    <w:rsid w:val="000D730E"/>
    <w:rsid w:val="00165343"/>
    <w:rsid w:val="001712AE"/>
    <w:rsid w:val="002B2BA1"/>
    <w:rsid w:val="00446091"/>
    <w:rsid w:val="005407D1"/>
    <w:rsid w:val="005B554D"/>
    <w:rsid w:val="0063357A"/>
    <w:rsid w:val="006A63A6"/>
    <w:rsid w:val="00975D5E"/>
    <w:rsid w:val="00C25C80"/>
    <w:rsid w:val="00D10C1E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SRU</cp:lastModifiedBy>
  <cp:revision>2</cp:revision>
  <dcterms:created xsi:type="dcterms:W3CDTF">2016-12-15T20:22:00Z</dcterms:created>
  <dcterms:modified xsi:type="dcterms:W3CDTF">2016-12-15T20:22:00Z</dcterms:modified>
</cp:coreProperties>
</file>